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2EAD" w14:textId="6A1FC864" w:rsidR="002F109C" w:rsidRPr="002F109C" w:rsidRDefault="002F109C" w:rsidP="002F109C">
      <w:pPr>
        <w:spacing w:before="100" w:beforeAutospacing="1" w:after="100" w:afterAutospacing="1"/>
        <w:contextualSpacing/>
        <w:jc w:val="center"/>
        <w:rPr>
          <w:rFonts w:asciiTheme="minorHAnsi" w:hAnsiTheme="minorHAnsi" w:cstheme="minorHAnsi"/>
          <w:b/>
          <w:sz w:val="26"/>
          <w:szCs w:val="26"/>
        </w:rPr>
      </w:pPr>
      <w:r w:rsidRPr="002F109C">
        <w:rPr>
          <w:rFonts w:asciiTheme="minorHAnsi" w:hAnsiTheme="minorHAnsi" w:cstheme="minorHAnsi"/>
          <w:b/>
          <w:sz w:val="26"/>
          <w:szCs w:val="26"/>
        </w:rPr>
        <w:t xml:space="preserve">HAKKASAN AND OSSIANO ARE BESTOWED </w:t>
      </w:r>
      <w:r>
        <w:rPr>
          <w:rFonts w:asciiTheme="minorHAnsi" w:hAnsiTheme="minorHAnsi" w:cstheme="minorHAnsi"/>
          <w:b/>
          <w:sz w:val="26"/>
          <w:szCs w:val="26"/>
          <w:lang w:val="en-US"/>
        </w:rPr>
        <w:t>O</w:t>
      </w:r>
      <w:r w:rsidRPr="002F109C">
        <w:rPr>
          <w:rFonts w:asciiTheme="minorHAnsi" w:hAnsiTheme="minorHAnsi" w:cstheme="minorHAnsi"/>
          <w:b/>
          <w:sz w:val="26"/>
          <w:szCs w:val="26"/>
        </w:rPr>
        <w:t>NE STAR IN THE FIRST-EVER MICHELIN GUIDE DUBAI</w:t>
      </w:r>
    </w:p>
    <w:p w14:paraId="3EA759B2" w14:textId="5581CCDA" w:rsidR="002F109C" w:rsidRPr="002F109C" w:rsidRDefault="002F109C" w:rsidP="002F109C">
      <w:pPr>
        <w:spacing w:before="100" w:beforeAutospacing="1" w:after="100" w:afterAutospacing="1"/>
        <w:contextualSpacing/>
        <w:jc w:val="center"/>
        <w:rPr>
          <w:rFonts w:asciiTheme="minorHAnsi" w:hAnsiTheme="minorHAnsi" w:cstheme="minorHAnsi"/>
          <w:bCs/>
          <w:i/>
          <w:iCs/>
        </w:rPr>
      </w:pPr>
      <w:r w:rsidRPr="002F109C">
        <w:rPr>
          <w:rFonts w:asciiTheme="minorHAnsi" w:hAnsiTheme="minorHAnsi" w:cstheme="minorHAnsi"/>
          <w:bCs/>
          <w:i/>
          <w:iCs/>
        </w:rPr>
        <w:t>Furthermore, Danijela Tesic, Head Sommelier of Ossiano, took home the coveted Sommelier Award, and Nobu was awarded an honourable mention in this year's guide, establishing Atlantis, The Palm as the most Michelin awarded destination in the region</w:t>
      </w:r>
    </w:p>
    <w:p w14:paraId="3528DA01" w14:textId="01E905B0" w:rsidR="002F109C" w:rsidRDefault="002F109C" w:rsidP="002F109C">
      <w:pPr>
        <w:spacing w:before="100" w:beforeAutospacing="1" w:after="100" w:afterAutospacing="1"/>
        <w:contextualSpacing/>
        <w:jc w:val="both"/>
        <w:rPr>
          <w:rFonts w:asciiTheme="minorHAnsi" w:hAnsiTheme="minorHAnsi" w:cstheme="minorHAnsi"/>
          <w:b/>
          <w:sz w:val="22"/>
          <w:szCs w:val="22"/>
        </w:rPr>
      </w:pPr>
    </w:p>
    <w:p w14:paraId="638BDBCB" w14:textId="77777777" w:rsidR="00EA1A80" w:rsidRPr="002F109C" w:rsidRDefault="00EA1A80" w:rsidP="002F109C">
      <w:pPr>
        <w:spacing w:before="100" w:beforeAutospacing="1" w:after="100" w:afterAutospacing="1"/>
        <w:contextualSpacing/>
        <w:jc w:val="both"/>
        <w:rPr>
          <w:rFonts w:asciiTheme="minorHAnsi" w:hAnsiTheme="minorHAnsi" w:cstheme="minorHAnsi"/>
          <w:b/>
          <w:sz w:val="22"/>
          <w:szCs w:val="22"/>
        </w:rPr>
      </w:pPr>
    </w:p>
    <w:p w14:paraId="67EB7A22" w14:textId="442BE366" w:rsidR="00D427BA" w:rsidRPr="00EA1A80" w:rsidRDefault="002F109C" w:rsidP="00D427BA">
      <w:pPr>
        <w:spacing w:before="100" w:beforeAutospacing="1" w:after="100" w:afterAutospacing="1" w:line="360" w:lineRule="auto"/>
        <w:contextualSpacing/>
        <w:jc w:val="both"/>
        <w:rPr>
          <w:rFonts w:asciiTheme="minorHAnsi" w:hAnsiTheme="minorHAnsi" w:cstheme="minorHAnsi"/>
          <w:bCs/>
          <w:sz w:val="22"/>
          <w:szCs w:val="22"/>
          <w:lang w:val="en-US"/>
        </w:rPr>
      </w:pPr>
      <w:r w:rsidRPr="00EA1A80">
        <w:rPr>
          <w:rFonts w:asciiTheme="minorHAnsi" w:hAnsiTheme="minorHAnsi" w:cstheme="minorHAnsi"/>
          <w:b/>
          <w:sz w:val="22"/>
          <w:szCs w:val="22"/>
        </w:rPr>
        <w:t xml:space="preserve">DUBAI, United Arab Emirates – </w:t>
      </w:r>
      <w:r w:rsidRPr="00EA1A80">
        <w:rPr>
          <w:rFonts w:asciiTheme="minorHAnsi" w:hAnsiTheme="minorHAnsi" w:cstheme="minorHAnsi"/>
          <w:bCs/>
          <w:sz w:val="22"/>
          <w:szCs w:val="22"/>
        </w:rPr>
        <w:t>During the inaugural edition of the Michelin Guide in Dubai, both Ossiano and Hakkasan were unveiled as two of the city's select one-star restaurants. In addition, Ossiano's Danijela Tesic took home the coveted Sommelier Award and Nobu was awarded an honourable mention in the 2022 guide</w:t>
      </w:r>
      <w:r w:rsidR="00EA1A80">
        <w:rPr>
          <w:rFonts w:asciiTheme="minorHAnsi" w:hAnsiTheme="minorHAnsi" w:cstheme="minorHAnsi"/>
          <w:bCs/>
          <w:sz w:val="22"/>
          <w:szCs w:val="22"/>
          <w:lang w:val="en-US"/>
        </w:rPr>
        <w:t>,</w:t>
      </w:r>
      <w:r w:rsidR="00EA1A80" w:rsidRPr="00EA1A80">
        <w:rPr>
          <w:rFonts w:asciiTheme="minorHAnsi" w:hAnsiTheme="minorHAnsi" w:cstheme="minorHAnsi"/>
          <w:bCs/>
          <w:sz w:val="22"/>
          <w:szCs w:val="22"/>
        </w:rPr>
        <w:t xml:space="preserve"> establishing Atlantis, The Palm as the most Michelin awarded destination in the region</w:t>
      </w:r>
      <w:r w:rsidR="00EA1A80">
        <w:rPr>
          <w:rFonts w:asciiTheme="minorHAnsi" w:hAnsiTheme="minorHAnsi" w:cstheme="minorHAnsi"/>
          <w:bCs/>
          <w:sz w:val="22"/>
          <w:szCs w:val="22"/>
          <w:lang w:val="en-US"/>
        </w:rPr>
        <w:t>.</w:t>
      </w:r>
    </w:p>
    <w:p w14:paraId="3B127681" w14:textId="77777777" w:rsidR="002F109C" w:rsidRPr="002F109C" w:rsidRDefault="002F109C" w:rsidP="002F109C">
      <w:pPr>
        <w:spacing w:before="100" w:beforeAutospacing="1" w:after="100" w:afterAutospacing="1" w:line="360" w:lineRule="auto"/>
        <w:contextualSpacing/>
        <w:jc w:val="both"/>
        <w:rPr>
          <w:rFonts w:asciiTheme="minorHAnsi" w:hAnsiTheme="minorHAnsi" w:cstheme="minorHAnsi"/>
          <w:b/>
          <w:sz w:val="22"/>
          <w:szCs w:val="22"/>
        </w:rPr>
      </w:pPr>
    </w:p>
    <w:p w14:paraId="50B0CF7E" w14:textId="5C3EBA29" w:rsidR="00AD742A" w:rsidRPr="00EA1A80" w:rsidRDefault="002F109C" w:rsidP="00AD742A">
      <w:pPr>
        <w:spacing w:before="100" w:beforeAutospacing="1" w:after="100" w:afterAutospacing="1" w:line="360" w:lineRule="auto"/>
        <w:contextualSpacing/>
        <w:jc w:val="both"/>
        <w:rPr>
          <w:rFonts w:asciiTheme="minorHAnsi" w:hAnsiTheme="minorHAnsi" w:cstheme="minorHAnsi"/>
          <w:bCs/>
          <w:sz w:val="22"/>
          <w:szCs w:val="22"/>
        </w:rPr>
      </w:pPr>
      <w:r w:rsidRPr="00EA1A80">
        <w:rPr>
          <w:rFonts w:asciiTheme="minorHAnsi" w:hAnsiTheme="minorHAnsi" w:cstheme="minorHAnsi"/>
          <w:bCs/>
          <w:sz w:val="22"/>
          <w:szCs w:val="22"/>
        </w:rPr>
        <w:t xml:space="preserve">Regarded as one of the most creative and innovative chefs in the region, Grégoire Berger is the celebrated culinary mind behind Ossiano, Dubai's leading underwater fine underwater dining restaurant. Offering a degustation menu inspired </w:t>
      </w:r>
      <w:r w:rsidR="00AD742A">
        <w:rPr>
          <w:rFonts w:asciiTheme="minorHAnsi" w:hAnsiTheme="minorHAnsi" w:cstheme="minorHAnsi"/>
          <w:bCs/>
          <w:sz w:val="22"/>
          <w:szCs w:val="22"/>
          <w:lang w:val="en-US"/>
        </w:rPr>
        <w:t>by the sea and his memories of travel</w:t>
      </w:r>
      <w:r w:rsidRPr="00EA1A80">
        <w:rPr>
          <w:rFonts w:asciiTheme="minorHAnsi" w:hAnsiTheme="minorHAnsi" w:cstheme="minorHAnsi"/>
          <w:bCs/>
          <w:sz w:val="22"/>
          <w:szCs w:val="22"/>
        </w:rPr>
        <w:t xml:space="preserve">, Berger is a pioneer in UAE's fine dining landscape. </w:t>
      </w:r>
      <w:r w:rsidR="00AD742A" w:rsidRPr="00EA1A80">
        <w:rPr>
          <w:rFonts w:asciiTheme="minorHAnsi" w:hAnsiTheme="minorHAnsi" w:cstheme="minorHAnsi"/>
          <w:bCs/>
          <w:sz w:val="22"/>
          <w:szCs w:val="22"/>
        </w:rPr>
        <w:t xml:space="preserve">Andy Toh has </w:t>
      </w:r>
      <w:r w:rsidR="00AD742A" w:rsidRPr="00AD742A">
        <w:rPr>
          <w:rFonts w:asciiTheme="minorHAnsi" w:hAnsiTheme="minorHAnsi" w:cstheme="minorHAnsi"/>
          <w:bCs/>
          <w:sz w:val="22"/>
          <w:szCs w:val="22"/>
        </w:rPr>
        <w:t xml:space="preserve">worked with </w:t>
      </w:r>
      <w:r w:rsidR="00AD742A" w:rsidRPr="00AD742A">
        <w:rPr>
          <w:rFonts w:asciiTheme="minorHAnsi" w:hAnsiTheme="minorHAnsi" w:cstheme="minorHAnsi"/>
          <w:bCs/>
          <w:sz w:val="22"/>
          <w:szCs w:val="22"/>
          <w:lang w:val="en-US"/>
        </w:rPr>
        <w:t>Tao Group Hospitality</w:t>
      </w:r>
      <w:r w:rsidR="00AD742A" w:rsidRPr="00AD742A">
        <w:rPr>
          <w:rFonts w:asciiTheme="minorHAnsi" w:hAnsiTheme="minorHAnsi" w:cstheme="minorHAnsi"/>
          <w:bCs/>
          <w:sz w:val="22"/>
          <w:szCs w:val="22"/>
        </w:rPr>
        <w:t xml:space="preserve"> for the last 10 years, achieving the status of Executive Chef of Hakkasan </w:t>
      </w:r>
      <w:r w:rsidR="00AD742A" w:rsidRPr="00AD742A">
        <w:rPr>
          <w:rFonts w:asciiTheme="minorHAnsi" w:hAnsiTheme="minorHAnsi" w:cstheme="minorHAnsi"/>
          <w:bCs/>
          <w:sz w:val="22"/>
          <w:szCs w:val="22"/>
          <w:lang w:val="en-US"/>
        </w:rPr>
        <w:t>Dubai</w:t>
      </w:r>
      <w:r w:rsidR="00AD742A" w:rsidRPr="00AD742A">
        <w:rPr>
          <w:rFonts w:asciiTheme="minorHAnsi" w:hAnsiTheme="minorHAnsi" w:cstheme="minorHAnsi"/>
          <w:bCs/>
          <w:sz w:val="22"/>
          <w:szCs w:val="22"/>
        </w:rPr>
        <w:t xml:space="preserve"> in September 2016</w:t>
      </w:r>
      <w:r w:rsidR="00AD742A" w:rsidRPr="00EA1A80">
        <w:rPr>
          <w:rFonts w:asciiTheme="minorHAnsi" w:hAnsiTheme="minorHAnsi" w:cstheme="minorHAnsi"/>
          <w:bCs/>
          <w:sz w:val="22"/>
          <w:szCs w:val="22"/>
        </w:rPr>
        <w:t xml:space="preserve">. Celebrated for his use of traditional techniques with very contemporary results, Andy's food celebrates the very best ingredients to highlight Hakkasan's authentic yet modern philosophy. </w:t>
      </w:r>
    </w:p>
    <w:p w14:paraId="4ADBA06C" w14:textId="2A14E553" w:rsidR="002F109C" w:rsidRPr="00EA1A80" w:rsidRDefault="002F109C" w:rsidP="00AD742A">
      <w:pPr>
        <w:spacing w:before="100" w:beforeAutospacing="1" w:after="100" w:afterAutospacing="1" w:line="360" w:lineRule="auto"/>
        <w:contextualSpacing/>
        <w:jc w:val="both"/>
        <w:rPr>
          <w:rFonts w:asciiTheme="minorHAnsi" w:hAnsiTheme="minorHAnsi" w:cstheme="minorHAnsi"/>
          <w:bCs/>
          <w:sz w:val="22"/>
          <w:szCs w:val="22"/>
        </w:rPr>
      </w:pPr>
    </w:p>
    <w:p w14:paraId="66A61F1B" w14:textId="3E7AC102" w:rsidR="002F109C" w:rsidRDefault="002F109C" w:rsidP="002F109C">
      <w:pPr>
        <w:spacing w:before="100" w:beforeAutospacing="1" w:after="100" w:afterAutospacing="1" w:line="360" w:lineRule="auto"/>
        <w:contextualSpacing/>
        <w:jc w:val="both"/>
        <w:rPr>
          <w:rFonts w:asciiTheme="minorHAnsi" w:hAnsiTheme="minorHAnsi" w:cstheme="minorHAnsi"/>
          <w:bCs/>
          <w:sz w:val="22"/>
          <w:szCs w:val="22"/>
        </w:rPr>
      </w:pPr>
      <w:r w:rsidRPr="00EA1A80">
        <w:rPr>
          <w:rFonts w:asciiTheme="minorHAnsi" w:hAnsiTheme="minorHAnsi" w:cstheme="minorHAnsi"/>
          <w:bCs/>
          <w:sz w:val="22"/>
          <w:szCs w:val="22"/>
        </w:rPr>
        <w:t xml:space="preserve">After only seven months at Ossiano, Danijela Tesic has already made waves across the region's hospitality and beverage scene. The coveted Sommelier Award was bestowed based on Danijela's passion and knowledge of wines and enthusiasm for wine pairing fueled by her friendly, relaxed, unpretentious approach. </w:t>
      </w:r>
    </w:p>
    <w:p w14:paraId="064B4212" w14:textId="103265F0" w:rsidR="00866F31" w:rsidRDefault="00866F31" w:rsidP="002F109C">
      <w:pPr>
        <w:spacing w:before="100" w:beforeAutospacing="1" w:after="100" w:afterAutospacing="1" w:line="360" w:lineRule="auto"/>
        <w:contextualSpacing/>
        <w:jc w:val="both"/>
        <w:rPr>
          <w:rFonts w:asciiTheme="minorHAnsi" w:hAnsiTheme="minorHAnsi" w:cstheme="minorHAnsi"/>
          <w:bCs/>
          <w:sz w:val="22"/>
          <w:szCs w:val="22"/>
        </w:rPr>
      </w:pPr>
    </w:p>
    <w:p w14:paraId="0E0440C7" w14:textId="69CA1596" w:rsidR="002F109C" w:rsidRDefault="00866F31" w:rsidP="00866F31">
      <w:pPr>
        <w:spacing w:before="100" w:beforeAutospacing="1" w:after="100" w:afterAutospacing="1" w:line="360" w:lineRule="auto"/>
        <w:contextualSpacing/>
        <w:jc w:val="both"/>
        <w:rPr>
          <w:rFonts w:asciiTheme="minorHAnsi" w:hAnsiTheme="minorHAnsi" w:cstheme="minorHAnsi"/>
          <w:bCs/>
          <w:i/>
          <w:iCs/>
          <w:sz w:val="22"/>
          <w:szCs w:val="22"/>
          <w:lang w:val="en-US"/>
        </w:rPr>
      </w:pPr>
      <w:r w:rsidRPr="00EA1A80">
        <w:rPr>
          <w:rFonts w:asciiTheme="minorHAnsi" w:hAnsiTheme="minorHAnsi" w:cstheme="minorHAnsi"/>
          <w:bCs/>
          <w:sz w:val="22"/>
          <w:szCs w:val="22"/>
        </w:rPr>
        <w:t xml:space="preserve">Timothy Kelly, Executive Vice President and Managing Director, Atlantis Resorts, commented </w:t>
      </w:r>
      <w:r w:rsidRPr="00EA1A80">
        <w:rPr>
          <w:rFonts w:asciiTheme="minorHAnsi" w:hAnsiTheme="minorHAnsi" w:cstheme="minorHAnsi"/>
          <w:bCs/>
          <w:i/>
          <w:iCs/>
          <w:sz w:val="22"/>
          <w:szCs w:val="22"/>
        </w:rPr>
        <w:t>'The arrival of Michelin and Gault&amp;Millau marks a milestone for Dubai on its journey as a leading gastronomic destination</w:t>
      </w:r>
      <w:r w:rsidR="00AD742A">
        <w:rPr>
          <w:rFonts w:asciiTheme="minorHAnsi" w:hAnsiTheme="minorHAnsi" w:cstheme="minorHAnsi"/>
          <w:bCs/>
          <w:i/>
          <w:iCs/>
          <w:sz w:val="22"/>
          <w:szCs w:val="22"/>
          <w:lang w:val="en-US"/>
        </w:rPr>
        <w:t xml:space="preserve">. At </w:t>
      </w:r>
      <w:r w:rsidRPr="00EA1A80">
        <w:rPr>
          <w:rFonts w:asciiTheme="minorHAnsi" w:hAnsiTheme="minorHAnsi" w:cstheme="minorHAnsi"/>
          <w:bCs/>
          <w:i/>
          <w:iCs/>
          <w:sz w:val="22"/>
          <w:szCs w:val="22"/>
        </w:rPr>
        <w:t>Atlantis, The Palm, we are thrilled that we're able to contribute to this. The stars and awards achieved today and the ratings at last week's Gault&amp;Millau ceremony are simply exemplary and demonstrate the entire team's dedication and determination to break culinary boundaries and contribute to Dubai's standing as one of the world's leading gastronomic destinations</w:t>
      </w:r>
      <w:r>
        <w:rPr>
          <w:rFonts w:asciiTheme="minorHAnsi" w:hAnsiTheme="minorHAnsi" w:cstheme="minorHAnsi"/>
          <w:bCs/>
          <w:i/>
          <w:iCs/>
          <w:sz w:val="22"/>
          <w:szCs w:val="22"/>
          <w:lang w:val="en-US"/>
        </w:rPr>
        <w:t>’</w:t>
      </w:r>
    </w:p>
    <w:p w14:paraId="2A835EBB" w14:textId="77777777" w:rsidR="00866F31" w:rsidRPr="00866F31" w:rsidRDefault="00866F31" w:rsidP="00866F31">
      <w:pPr>
        <w:spacing w:before="100" w:beforeAutospacing="1" w:after="100" w:afterAutospacing="1" w:line="360" w:lineRule="auto"/>
        <w:contextualSpacing/>
        <w:jc w:val="both"/>
        <w:rPr>
          <w:rFonts w:asciiTheme="minorHAnsi" w:hAnsiTheme="minorHAnsi" w:cstheme="minorHAnsi"/>
          <w:bCs/>
          <w:i/>
          <w:iCs/>
          <w:sz w:val="22"/>
          <w:szCs w:val="22"/>
          <w:lang w:val="en-US"/>
        </w:rPr>
      </w:pPr>
    </w:p>
    <w:p w14:paraId="2F863601" w14:textId="0CD5F6F1" w:rsidR="002F109C" w:rsidRDefault="002F109C" w:rsidP="00866F31">
      <w:pPr>
        <w:spacing w:before="100" w:beforeAutospacing="1" w:after="100" w:afterAutospacing="1" w:line="360" w:lineRule="auto"/>
        <w:contextualSpacing/>
        <w:jc w:val="both"/>
        <w:rPr>
          <w:rFonts w:asciiTheme="minorHAnsi" w:hAnsiTheme="minorHAnsi" w:cstheme="minorHAnsi"/>
          <w:bCs/>
          <w:sz w:val="22"/>
          <w:szCs w:val="22"/>
        </w:rPr>
      </w:pPr>
      <w:r w:rsidRPr="00EA1A80">
        <w:rPr>
          <w:rFonts w:asciiTheme="minorHAnsi" w:hAnsiTheme="minorHAnsi" w:cstheme="minorHAnsi"/>
          <w:bCs/>
          <w:sz w:val="22"/>
          <w:szCs w:val="22"/>
        </w:rPr>
        <w:t>It has been a momentous month for Ossiano, who also took two awards at the inaugural launch of the world-leading restaurant guide Gault&amp;Millau at the beginning of June. Grégoire Berger was awarded the coveted title of Chef Of The Year, and Ossiano took home the award of the evening with Restaurant Of The Year. Ossiano was also the most highly rated restaurant in the UAE, taking a three-toque' status, a rating only three restaurants in the country were able to reach. Danijela was similarly nominated as Sommelier of the Year</w:t>
      </w:r>
    </w:p>
    <w:p w14:paraId="076F2836" w14:textId="77777777" w:rsidR="00866F31" w:rsidRPr="00EA1A80" w:rsidRDefault="00866F31" w:rsidP="00866F31">
      <w:pPr>
        <w:spacing w:before="100" w:beforeAutospacing="1" w:after="100" w:afterAutospacing="1" w:line="360" w:lineRule="auto"/>
        <w:contextualSpacing/>
        <w:jc w:val="both"/>
        <w:rPr>
          <w:rFonts w:asciiTheme="minorHAnsi" w:hAnsiTheme="minorHAnsi" w:cstheme="minorHAnsi"/>
          <w:bCs/>
          <w:sz w:val="22"/>
          <w:szCs w:val="22"/>
        </w:rPr>
      </w:pPr>
    </w:p>
    <w:p w14:paraId="4AD29822" w14:textId="7B29513A" w:rsidR="002F109C" w:rsidRPr="00EA1A80" w:rsidRDefault="002F109C" w:rsidP="002F109C">
      <w:pPr>
        <w:spacing w:before="100" w:beforeAutospacing="1" w:after="100" w:afterAutospacing="1" w:line="360" w:lineRule="auto"/>
        <w:contextualSpacing/>
        <w:jc w:val="both"/>
        <w:rPr>
          <w:rFonts w:asciiTheme="minorHAnsi" w:hAnsiTheme="minorHAnsi" w:cstheme="minorHAnsi"/>
          <w:bCs/>
          <w:i/>
          <w:iCs/>
          <w:sz w:val="22"/>
          <w:szCs w:val="22"/>
          <w:lang w:val="en-US"/>
        </w:rPr>
      </w:pPr>
      <w:r w:rsidRPr="00EA1A80">
        <w:rPr>
          <w:rFonts w:asciiTheme="minorHAnsi" w:hAnsiTheme="minorHAnsi" w:cstheme="minorHAnsi"/>
          <w:bCs/>
          <w:sz w:val="22"/>
          <w:szCs w:val="22"/>
        </w:rPr>
        <w:t xml:space="preserve">Danijela Tesic, Head Sommelier, Ossiano, commented </w:t>
      </w:r>
      <w:r w:rsidRPr="00EA1A80">
        <w:rPr>
          <w:rFonts w:asciiTheme="minorHAnsi" w:hAnsiTheme="minorHAnsi" w:cstheme="minorHAnsi"/>
          <w:bCs/>
          <w:i/>
          <w:iCs/>
          <w:sz w:val="22"/>
          <w:szCs w:val="22"/>
        </w:rPr>
        <w:t>'This is such a big achievement for me, Ossiano and the team. I'm speechless. I've fought so hard in life to get to this point right now and to win an award of this magnitude as a woman in this industry is just mind-blowing. As a team we are fighting daily to progress the beverage industry in Dubai, introducing brands that have previously never been offered and creating a beverage programme to rival some of the best in the world. I sincerely can't wait to show Dubai what we can really do</w:t>
      </w:r>
      <w:r w:rsidR="00EA1A80">
        <w:rPr>
          <w:rFonts w:asciiTheme="minorHAnsi" w:hAnsiTheme="minorHAnsi" w:cstheme="minorHAnsi"/>
          <w:bCs/>
          <w:i/>
          <w:iCs/>
          <w:sz w:val="22"/>
          <w:szCs w:val="22"/>
          <w:lang w:val="en-US"/>
        </w:rPr>
        <w:t>’.</w:t>
      </w:r>
    </w:p>
    <w:p w14:paraId="0C232D0B" w14:textId="77777777" w:rsidR="002F109C" w:rsidRPr="002F109C" w:rsidRDefault="002F109C" w:rsidP="002F109C">
      <w:pPr>
        <w:spacing w:before="100" w:beforeAutospacing="1" w:after="100" w:afterAutospacing="1" w:line="360" w:lineRule="auto"/>
        <w:contextualSpacing/>
        <w:jc w:val="both"/>
        <w:rPr>
          <w:rFonts w:asciiTheme="minorHAnsi" w:hAnsiTheme="minorHAnsi" w:cstheme="minorHAnsi"/>
          <w:b/>
          <w:sz w:val="22"/>
          <w:szCs w:val="22"/>
        </w:rPr>
      </w:pPr>
    </w:p>
    <w:p w14:paraId="3C83A68F" w14:textId="6BD11E31" w:rsidR="002F109C" w:rsidRPr="00EA1A80" w:rsidRDefault="002F109C" w:rsidP="002F109C">
      <w:pPr>
        <w:spacing w:before="100" w:beforeAutospacing="1" w:after="100" w:afterAutospacing="1" w:line="360" w:lineRule="auto"/>
        <w:contextualSpacing/>
        <w:jc w:val="both"/>
        <w:rPr>
          <w:rFonts w:asciiTheme="minorHAnsi" w:hAnsiTheme="minorHAnsi" w:cstheme="minorHAnsi"/>
          <w:b/>
          <w:i/>
          <w:iCs/>
          <w:sz w:val="22"/>
          <w:szCs w:val="22"/>
          <w:lang w:val="en-US"/>
        </w:rPr>
      </w:pPr>
      <w:r w:rsidRPr="00EA1A80">
        <w:rPr>
          <w:rFonts w:asciiTheme="minorHAnsi" w:hAnsiTheme="minorHAnsi" w:cstheme="minorHAnsi"/>
          <w:bCs/>
          <w:sz w:val="22"/>
          <w:szCs w:val="22"/>
        </w:rPr>
        <w:t xml:space="preserve">Executive Chef Gregoire Berger, Ossiano commented, </w:t>
      </w:r>
      <w:r w:rsidRPr="00EA1A80">
        <w:rPr>
          <w:rFonts w:asciiTheme="minorHAnsi" w:hAnsiTheme="minorHAnsi" w:cstheme="minorHAnsi"/>
          <w:bCs/>
          <w:i/>
          <w:iCs/>
          <w:sz w:val="22"/>
          <w:szCs w:val="22"/>
        </w:rPr>
        <w:t>'We have been waiting for this for such a long time. It's a great achievement and testament to the team's relentless hard work. We look forward to the next year, we tweak what has to be tweaked, and we will continue to raise the bar to drive Ossiano forward as one of the world's leading restaurants</w:t>
      </w:r>
      <w:r w:rsidR="00EA1A80">
        <w:rPr>
          <w:rFonts w:asciiTheme="minorHAnsi" w:hAnsiTheme="minorHAnsi" w:cstheme="minorHAnsi"/>
          <w:bCs/>
          <w:i/>
          <w:iCs/>
          <w:sz w:val="22"/>
          <w:szCs w:val="22"/>
          <w:lang w:val="en-US"/>
        </w:rPr>
        <w:t>’.</w:t>
      </w:r>
    </w:p>
    <w:p w14:paraId="21999232" w14:textId="77777777" w:rsidR="002F109C" w:rsidRPr="002F109C" w:rsidRDefault="002F109C" w:rsidP="002F109C">
      <w:pPr>
        <w:spacing w:before="100" w:beforeAutospacing="1" w:after="100" w:afterAutospacing="1" w:line="360" w:lineRule="auto"/>
        <w:contextualSpacing/>
        <w:jc w:val="both"/>
        <w:rPr>
          <w:rFonts w:asciiTheme="minorHAnsi" w:hAnsiTheme="minorHAnsi" w:cstheme="minorHAnsi"/>
          <w:b/>
          <w:sz w:val="22"/>
          <w:szCs w:val="22"/>
        </w:rPr>
      </w:pPr>
    </w:p>
    <w:p w14:paraId="0E24E653" w14:textId="1A6C40ED" w:rsidR="00EA1A80" w:rsidRDefault="002F109C" w:rsidP="00D427BA">
      <w:pPr>
        <w:spacing w:before="100" w:beforeAutospacing="1" w:after="100" w:afterAutospacing="1" w:line="360" w:lineRule="auto"/>
        <w:contextualSpacing/>
        <w:jc w:val="both"/>
        <w:rPr>
          <w:rFonts w:asciiTheme="minorHAnsi" w:hAnsiTheme="minorHAnsi" w:cstheme="minorHAnsi"/>
          <w:bCs/>
          <w:i/>
          <w:iCs/>
          <w:sz w:val="22"/>
          <w:szCs w:val="22"/>
          <w:lang w:val="en-US"/>
        </w:rPr>
      </w:pPr>
      <w:r w:rsidRPr="00EA1A80">
        <w:rPr>
          <w:rFonts w:asciiTheme="minorHAnsi" w:hAnsiTheme="minorHAnsi" w:cstheme="minorHAnsi"/>
          <w:bCs/>
          <w:sz w:val="22"/>
          <w:szCs w:val="22"/>
        </w:rPr>
        <w:t>Executive Chef, Andy Toh, Hakkasan, commented</w:t>
      </w:r>
      <w:r w:rsidR="00EA1A80">
        <w:rPr>
          <w:rFonts w:asciiTheme="minorHAnsi" w:hAnsiTheme="minorHAnsi" w:cstheme="minorHAnsi"/>
          <w:bCs/>
          <w:sz w:val="22"/>
          <w:szCs w:val="22"/>
          <w:lang w:val="en-US"/>
        </w:rPr>
        <w:t xml:space="preserve">, </w:t>
      </w:r>
      <w:r w:rsidR="00EA1A80" w:rsidRPr="00EA1A80">
        <w:rPr>
          <w:rFonts w:asciiTheme="minorHAnsi" w:hAnsiTheme="minorHAnsi" w:cstheme="minorHAnsi"/>
          <w:bCs/>
          <w:i/>
          <w:iCs/>
          <w:sz w:val="22"/>
          <w:szCs w:val="22"/>
          <w:lang w:val="en-US"/>
        </w:rPr>
        <w:t>‘</w:t>
      </w:r>
      <w:r w:rsidRPr="00EA1A80">
        <w:rPr>
          <w:rFonts w:asciiTheme="minorHAnsi" w:hAnsiTheme="minorHAnsi" w:cstheme="minorHAnsi"/>
          <w:bCs/>
          <w:i/>
          <w:iCs/>
          <w:sz w:val="22"/>
          <w:szCs w:val="22"/>
        </w:rPr>
        <w:t xml:space="preserve">It's truly exciting to win a Michelin star for Hakkasan Dubai. We join Hakkasan Mayfair and Hakkasan Hanway Place as the third one-star restaurant in the Hakkasan family, and this is testament to the support of both Atlantis and </w:t>
      </w:r>
      <w:r w:rsidR="00AD742A" w:rsidRPr="00EA1A80">
        <w:rPr>
          <w:rFonts w:asciiTheme="minorHAnsi" w:hAnsiTheme="minorHAnsi" w:cstheme="minorHAnsi"/>
          <w:bCs/>
          <w:i/>
          <w:iCs/>
          <w:sz w:val="22"/>
          <w:szCs w:val="22"/>
        </w:rPr>
        <w:t xml:space="preserve">and </w:t>
      </w:r>
      <w:r w:rsidR="00AD742A" w:rsidRPr="00AD742A">
        <w:rPr>
          <w:rFonts w:asciiTheme="minorHAnsi" w:hAnsiTheme="minorHAnsi" w:cstheme="minorHAnsi"/>
          <w:bCs/>
          <w:i/>
          <w:iCs/>
          <w:sz w:val="22"/>
          <w:szCs w:val="22"/>
        </w:rPr>
        <w:t>Tao Group Hospitality</w:t>
      </w:r>
      <w:r w:rsidR="00AD742A" w:rsidRPr="00EA1A80">
        <w:rPr>
          <w:rFonts w:asciiTheme="minorHAnsi" w:hAnsiTheme="minorHAnsi" w:cstheme="minorHAnsi"/>
          <w:bCs/>
          <w:i/>
          <w:iCs/>
          <w:sz w:val="22"/>
          <w:szCs w:val="22"/>
        </w:rPr>
        <w:t xml:space="preserve"> </w:t>
      </w:r>
      <w:r w:rsidRPr="00EA1A80">
        <w:rPr>
          <w:rFonts w:asciiTheme="minorHAnsi" w:hAnsiTheme="minorHAnsi" w:cstheme="minorHAnsi"/>
          <w:bCs/>
          <w:i/>
          <w:iCs/>
          <w:sz w:val="22"/>
          <w:szCs w:val="22"/>
        </w:rPr>
        <w:t>in continuing to drive the brand forward, securing the best talent and the freshest produce to ensure we make our mark</w:t>
      </w:r>
      <w:r w:rsidR="00EA1A80">
        <w:rPr>
          <w:rFonts w:asciiTheme="minorHAnsi" w:hAnsiTheme="minorHAnsi" w:cstheme="minorHAnsi"/>
          <w:bCs/>
          <w:i/>
          <w:iCs/>
          <w:sz w:val="22"/>
          <w:szCs w:val="22"/>
          <w:lang w:val="en-US"/>
        </w:rPr>
        <w:t>’.</w:t>
      </w:r>
    </w:p>
    <w:p w14:paraId="33292B75" w14:textId="77777777" w:rsidR="00D427BA" w:rsidRPr="00D427BA" w:rsidRDefault="00D427BA" w:rsidP="00D427BA">
      <w:pPr>
        <w:spacing w:before="100" w:beforeAutospacing="1" w:after="100" w:afterAutospacing="1" w:line="360" w:lineRule="auto"/>
        <w:contextualSpacing/>
        <w:jc w:val="both"/>
        <w:rPr>
          <w:rFonts w:asciiTheme="minorHAnsi" w:hAnsiTheme="minorHAnsi" w:cstheme="minorHAnsi"/>
          <w:bCs/>
          <w:i/>
          <w:iCs/>
          <w:sz w:val="22"/>
          <w:szCs w:val="22"/>
          <w:lang w:val="en-US"/>
        </w:rPr>
      </w:pPr>
    </w:p>
    <w:p w14:paraId="4255876C" w14:textId="6DF864D1" w:rsidR="001E074E" w:rsidRPr="006E03D4" w:rsidRDefault="001E074E" w:rsidP="001E074E">
      <w:pPr>
        <w:jc w:val="center"/>
        <w:rPr>
          <w:rFonts w:asciiTheme="minorHAnsi" w:hAnsiTheme="minorHAnsi" w:cstheme="minorHAnsi"/>
          <w:sz w:val="22"/>
          <w:szCs w:val="22"/>
        </w:rPr>
      </w:pPr>
      <w:r w:rsidRPr="006E03D4">
        <w:rPr>
          <w:rFonts w:asciiTheme="minorHAnsi" w:hAnsiTheme="minorHAnsi" w:cstheme="minorHAnsi"/>
          <w:sz w:val="22"/>
          <w:szCs w:val="22"/>
        </w:rPr>
        <w:t>***ENDS**</w:t>
      </w:r>
      <w:r w:rsidR="00F42B97" w:rsidRPr="006E03D4">
        <w:rPr>
          <w:rFonts w:asciiTheme="minorHAnsi" w:hAnsiTheme="minorHAnsi" w:cstheme="minorHAnsi"/>
          <w:sz w:val="22"/>
          <w:szCs w:val="22"/>
        </w:rPr>
        <w:t>*</w:t>
      </w:r>
    </w:p>
    <w:p w14:paraId="663921B5" w14:textId="3DB9EF31" w:rsidR="001E074E" w:rsidRPr="006E03D4" w:rsidRDefault="001E074E" w:rsidP="001E074E">
      <w:pPr>
        <w:contextualSpacing/>
        <w:jc w:val="both"/>
        <w:rPr>
          <w:rFonts w:asciiTheme="minorHAnsi" w:hAnsiTheme="minorHAnsi" w:cstheme="minorHAnsi"/>
          <w:sz w:val="22"/>
          <w:szCs w:val="22"/>
        </w:rPr>
      </w:pPr>
      <w:r w:rsidRPr="006E03D4">
        <w:rPr>
          <w:rFonts w:asciiTheme="minorHAnsi" w:hAnsiTheme="minorHAnsi" w:cstheme="minorHAnsi"/>
          <w:b/>
          <w:bCs/>
          <w:color w:val="000000"/>
          <w:sz w:val="22"/>
          <w:szCs w:val="22"/>
          <w:u w:val="single"/>
        </w:rPr>
        <w:t xml:space="preserve">MEDIA </w:t>
      </w:r>
      <w:r w:rsidR="00911CE0" w:rsidRPr="006E03D4">
        <w:rPr>
          <w:rFonts w:asciiTheme="minorHAnsi" w:hAnsiTheme="minorHAnsi" w:cstheme="minorHAnsi"/>
          <w:b/>
          <w:bCs/>
          <w:color w:val="000000"/>
          <w:sz w:val="22"/>
          <w:szCs w:val="22"/>
          <w:u w:val="single"/>
        </w:rPr>
        <w:t>E</w:t>
      </w:r>
      <w:r w:rsidRPr="006E03D4">
        <w:rPr>
          <w:rFonts w:asciiTheme="minorHAnsi" w:hAnsiTheme="minorHAnsi" w:cstheme="minorHAnsi"/>
          <w:b/>
          <w:bCs/>
          <w:color w:val="000000"/>
          <w:sz w:val="22"/>
          <w:szCs w:val="22"/>
          <w:u w:val="single"/>
        </w:rPr>
        <w:t>NQUIRIES</w:t>
      </w:r>
    </w:p>
    <w:p w14:paraId="2E2F75AB" w14:textId="77777777" w:rsidR="0097072D" w:rsidRPr="006E03D4" w:rsidRDefault="0097072D" w:rsidP="0097072D">
      <w:pPr>
        <w:autoSpaceDE w:val="0"/>
        <w:autoSpaceDN w:val="0"/>
        <w:contextualSpacing/>
        <w:rPr>
          <w:rFonts w:asciiTheme="minorHAnsi" w:hAnsiTheme="minorHAnsi" w:cstheme="minorHAnsi"/>
          <w:b/>
          <w:bCs/>
          <w:color w:val="000000"/>
          <w:sz w:val="22"/>
          <w:szCs w:val="22"/>
        </w:rPr>
      </w:pPr>
    </w:p>
    <w:p w14:paraId="11BB5215" w14:textId="4B0F925B" w:rsidR="0060005F" w:rsidRDefault="0060005F" w:rsidP="0060005F">
      <w:pPr>
        <w:rPr>
          <w:rFonts w:asciiTheme="minorHAnsi" w:hAnsiTheme="minorHAnsi" w:cstheme="minorHAnsi"/>
          <w:b/>
          <w:bCs/>
          <w:color w:val="000000"/>
          <w:sz w:val="22"/>
          <w:szCs w:val="22"/>
        </w:rPr>
      </w:pPr>
      <w:r w:rsidRPr="006E03D4">
        <w:rPr>
          <w:rFonts w:asciiTheme="minorHAnsi" w:hAnsiTheme="minorHAnsi" w:cstheme="minorHAnsi"/>
          <w:b/>
          <w:bCs/>
          <w:color w:val="000000"/>
          <w:sz w:val="22"/>
          <w:szCs w:val="22"/>
        </w:rPr>
        <w:lastRenderedPageBreak/>
        <w:t>Rebecca Hall</w:t>
      </w:r>
      <w:r w:rsidRPr="006E03D4">
        <w:rPr>
          <w:rFonts w:asciiTheme="minorHAnsi" w:hAnsiTheme="minorHAnsi" w:cstheme="minorHAnsi"/>
          <w:b/>
          <w:bCs/>
          <w:color w:val="000000"/>
          <w:sz w:val="22"/>
          <w:szCs w:val="22"/>
        </w:rPr>
        <w:br/>
      </w:r>
      <w:r w:rsidRPr="006E03D4">
        <w:rPr>
          <w:rFonts w:asciiTheme="minorHAnsi" w:hAnsiTheme="minorHAnsi" w:cstheme="minorHAnsi"/>
          <w:bCs/>
          <w:color w:val="000000"/>
          <w:sz w:val="22"/>
          <w:szCs w:val="22"/>
        </w:rPr>
        <w:t>Director, Public Relations</w:t>
      </w:r>
      <w:r w:rsidRPr="006E03D4">
        <w:rPr>
          <w:rFonts w:asciiTheme="minorHAnsi" w:hAnsiTheme="minorHAnsi" w:cstheme="minorHAnsi"/>
          <w:bCs/>
          <w:color w:val="000000"/>
          <w:sz w:val="22"/>
          <w:szCs w:val="22"/>
        </w:rPr>
        <w:br/>
        <w:t>Mobile: (+971) 551100153</w:t>
      </w:r>
      <w:r w:rsidRPr="006E03D4">
        <w:rPr>
          <w:rFonts w:asciiTheme="minorHAnsi" w:hAnsiTheme="minorHAnsi" w:cstheme="minorHAnsi"/>
          <w:bCs/>
          <w:color w:val="000000"/>
          <w:sz w:val="22"/>
          <w:szCs w:val="22"/>
        </w:rPr>
        <w:br/>
        <w:t xml:space="preserve">Email: </w:t>
      </w:r>
      <w:hyperlink r:id="rId6" w:history="1">
        <w:r w:rsidRPr="006E03D4">
          <w:rPr>
            <w:rFonts w:asciiTheme="minorHAnsi" w:hAnsiTheme="minorHAnsi" w:cstheme="minorHAnsi"/>
            <w:color w:val="000000"/>
            <w:sz w:val="22"/>
            <w:szCs w:val="22"/>
          </w:rPr>
          <w:t>rebecca.hall</w:t>
        </w:r>
      </w:hyperlink>
      <w:r w:rsidRPr="006E03D4">
        <w:rPr>
          <w:rFonts w:asciiTheme="minorHAnsi" w:hAnsiTheme="minorHAnsi" w:cstheme="minorHAnsi"/>
          <w:bCs/>
          <w:color w:val="000000"/>
          <w:sz w:val="22"/>
          <w:szCs w:val="22"/>
        </w:rPr>
        <w:t>@atlantisdubai.com</w:t>
      </w:r>
      <w:r w:rsidRPr="006E03D4">
        <w:rPr>
          <w:rFonts w:asciiTheme="minorHAnsi" w:hAnsiTheme="minorHAnsi" w:cstheme="minorHAnsi"/>
          <w:b/>
          <w:bCs/>
          <w:color w:val="000000"/>
          <w:sz w:val="22"/>
          <w:szCs w:val="22"/>
        </w:rPr>
        <w:t xml:space="preserve"> </w:t>
      </w:r>
    </w:p>
    <w:p w14:paraId="2F6E8600" w14:textId="77777777" w:rsidR="00E60522" w:rsidRPr="006E03D4" w:rsidRDefault="00E60522" w:rsidP="0060005F">
      <w:pPr>
        <w:rPr>
          <w:rFonts w:asciiTheme="minorHAnsi" w:hAnsiTheme="minorHAnsi" w:cstheme="minorHAnsi"/>
          <w:b/>
          <w:bCs/>
          <w:color w:val="000000"/>
          <w:sz w:val="22"/>
          <w:szCs w:val="22"/>
        </w:rPr>
      </w:pPr>
    </w:p>
    <w:p w14:paraId="37FCB4C7" w14:textId="11560693" w:rsidR="00CE1FD4" w:rsidRPr="006E03D4" w:rsidRDefault="00CE1FD4" w:rsidP="00CE1FD4">
      <w:pPr>
        <w:rPr>
          <w:rFonts w:asciiTheme="minorHAnsi" w:hAnsiTheme="minorHAnsi" w:cstheme="minorHAnsi"/>
          <w:sz w:val="22"/>
          <w:szCs w:val="22"/>
        </w:rPr>
      </w:pPr>
      <w:r w:rsidRPr="006E03D4">
        <w:rPr>
          <w:rFonts w:asciiTheme="minorHAnsi" w:hAnsiTheme="minorHAnsi" w:cstheme="minorHAnsi"/>
          <w:color w:val="000000"/>
          <w:sz w:val="22"/>
          <w:szCs w:val="22"/>
        </w:rPr>
        <w:t xml:space="preserve">For further information about Atlantis, please call +971 4 426 1000, or visit </w:t>
      </w:r>
      <w:hyperlink r:id="rId7" w:history="1">
        <w:r w:rsidRPr="006E03D4">
          <w:rPr>
            <w:rStyle w:val="Hyperlink"/>
            <w:rFonts w:asciiTheme="minorHAnsi" w:hAnsiTheme="minorHAnsi" w:cstheme="minorHAnsi"/>
            <w:sz w:val="22"/>
            <w:szCs w:val="22"/>
          </w:rPr>
          <w:t>www.atlantis.com/dubai</w:t>
        </w:r>
      </w:hyperlink>
      <w:r w:rsidRPr="006E03D4">
        <w:rPr>
          <w:rFonts w:asciiTheme="minorHAnsi" w:hAnsiTheme="minorHAnsi" w:cstheme="minorHAnsi"/>
          <w:color w:val="000000"/>
          <w:sz w:val="22"/>
          <w:szCs w:val="22"/>
        </w:rPr>
        <w:t>. Both low and high-resolution colour photography of Atlantis is available at</w:t>
      </w:r>
      <w:r w:rsidRPr="006E03D4">
        <w:rPr>
          <w:rFonts w:asciiTheme="minorHAnsi" w:hAnsiTheme="minorHAnsi" w:cstheme="minorHAnsi"/>
          <w:sz w:val="22"/>
          <w:szCs w:val="22"/>
        </w:rPr>
        <w:t xml:space="preserve"> </w:t>
      </w:r>
      <w:hyperlink r:id="rId8" w:history="1">
        <w:r w:rsidRPr="006E03D4">
          <w:rPr>
            <w:rStyle w:val="Hyperlink"/>
            <w:rFonts w:asciiTheme="minorHAnsi" w:hAnsiTheme="minorHAnsi" w:cstheme="minorHAnsi"/>
            <w:sz w:val="22"/>
            <w:szCs w:val="22"/>
          </w:rPr>
          <w:t>www.kerznercommunications.com/atlantis/the-palm</w:t>
        </w:r>
      </w:hyperlink>
      <w:r w:rsidRPr="006E03D4">
        <w:rPr>
          <w:rFonts w:asciiTheme="minorHAnsi" w:hAnsiTheme="minorHAnsi" w:cstheme="minorHAnsi"/>
          <w:sz w:val="22"/>
          <w:szCs w:val="22"/>
        </w:rPr>
        <w:t xml:space="preserve"> </w:t>
      </w:r>
    </w:p>
    <w:p w14:paraId="2C46F34B" w14:textId="77777777" w:rsidR="006E03D4" w:rsidRPr="006E03D4" w:rsidRDefault="006E03D4" w:rsidP="00CE1FD4">
      <w:pPr>
        <w:rPr>
          <w:rFonts w:asciiTheme="minorHAnsi" w:hAnsiTheme="minorHAnsi" w:cstheme="minorHAnsi"/>
          <w:color w:val="0000FF" w:themeColor="hyperlink"/>
          <w:sz w:val="22"/>
          <w:szCs w:val="22"/>
          <w:u w:val="single"/>
        </w:rPr>
      </w:pPr>
    </w:p>
    <w:p w14:paraId="31094E4B" w14:textId="77777777" w:rsidR="001E074E" w:rsidRPr="006E03D4" w:rsidRDefault="001E074E" w:rsidP="001E074E">
      <w:pPr>
        <w:pStyle w:val="NoSpacing"/>
        <w:contextualSpacing/>
        <w:rPr>
          <w:rFonts w:cstheme="minorHAnsi"/>
          <w:b/>
          <w:u w:val="single"/>
        </w:rPr>
      </w:pPr>
      <w:r w:rsidRPr="006E03D4">
        <w:rPr>
          <w:rFonts w:cstheme="minorHAnsi"/>
          <w:b/>
          <w:u w:val="single"/>
        </w:rPr>
        <w:t>Follow Atlantis, The Palm on Social Media</w:t>
      </w:r>
    </w:p>
    <w:p w14:paraId="4D0D570E" w14:textId="6B830910" w:rsidR="001E074E" w:rsidRPr="006E03D4" w:rsidRDefault="001E074E" w:rsidP="001E074E">
      <w:pPr>
        <w:pStyle w:val="NoSpacing"/>
        <w:contextualSpacing/>
        <w:rPr>
          <w:rFonts w:cstheme="minorHAnsi"/>
        </w:rPr>
      </w:pPr>
      <w:r w:rsidRPr="006E03D4">
        <w:rPr>
          <w:rFonts w:cstheme="minorHAnsi"/>
        </w:rPr>
        <w:t>Facebook:</w:t>
      </w:r>
      <w:r w:rsidR="00F42B97" w:rsidRPr="006E03D4">
        <w:rPr>
          <w:rFonts w:cstheme="minorHAnsi"/>
        </w:rPr>
        <w:t xml:space="preserve"> </w:t>
      </w:r>
      <w:r w:rsidRPr="006E03D4">
        <w:rPr>
          <w:rFonts w:cstheme="minorHAnsi"/>
        </w:rPr>
        <w:t xml:space="preserve">@AtlantisThePalm </w:t>
      </w:r>
    </w:p>
    <w:p w14:paraId="13D19CB0" w14:textId="1DCB39A6" w:rsidR="001E074E" w:rsidRPr="006E03D4" w:rsidRDefault="001E074E" w:rsidP="001E074E">
      <w:pPr>
        <w:pStyle w:val="NoSpacing"/>
        <w:contextualSpacing/>
        <w:rPr>
          <w:rFonts w:cstheme="minorHAnsi"/>
        </w:rPr>
      </w:pPr>
      <w:r w:rsidRPr="006E03D4">
        <w:rPr>
          <w:rFonts w:cstheme="minorHAnsi"/>
        </w:rPr>
        <w:t xml:space="preserve">Twitter: @Atlantis </w:t>
      </w:r>
    </w:p>
    <w:p w14:paraId="029481F9" w14:textId="1D692DE9" w:rsidR="009C3A0A" w:rsidRPr="006E03D4" w:rsidRDefault="00F42B97" w:rsidP="009C3A0A">
      <w:pPr>
        <w:pStyle w:val="NoSpacing"/>
        <w:contextualSpacing/>
        <w:rPr>
          <w:rFonts w:cstheme="minorHAnsi"/>
        </w:rPr>
      </w:pPr>
      <w:r w:rsidRPr="006E03D4">
        <w:rPr>
          <w:rFonts w:cstheme="minorHAnsi"/>
        </w:rPr>
        <w:t xml:space="preserve">Instagram </w:t>
      </w:r>
      <w:r w:rsidR="009C3A0A" w:rsidRPr="006E03D4">
        <w:rPr>
          <w:rFonts w:cstheme="minorHAnsi"/>
        </w:rPr>
        <w:t>Resort: @Atlantis</w:t>
      </w:r>
      <w:r w:rsidRPr="006E03D4">
        <w:rPr>
          <w:rFonts w:cstheme="minorHAnsi"/>
        </w:rPr>
        <w:t>T</w:t>
      </w:r>
      <w:r w:rsidR="009C3A0A" w:rsidRPr="006E03D4">
        <w:rPr>
          <w:rFonts w:cstheme="minorHAnsi"/>
        </w:rPr>
        <w:t>hePalm #</w:t>
      </w:r>
      <w:r w:rsidRPr="006E03D4">
        <w:rPr>
          <w:rFonts w:cstheme="minorHAnsi"/>
        </w:rPr>
        <w:t>AtlantisThePalm</w:t>
      </w:r>
    </w:p>
    <w:p w14:paraId="164ADB9E" w14:textId="0F1E626A" w:rsidR="009C3A0A" w:rsidRPr="006E03D4" w:rsidRDefault="00F42B97" w:rsidP="009C3A0A">
      <w:pPr>
        <w:pStyle w:val="NoSpacing"/>
        <w:contextualSpacing/>
        <w:rPr>
          <w:rFonts w:cstheme="minorHAnsi"/>
        </w:rPr>
      </w:pPr>
      <w:bookmarkStart w:id="0" w:name="_Hlk10534447"/>
      <w:r w:rsidRPr="006E03D4">
        <w:rPr>
          <w:rFonts w:cstheme="minorHAnsi"/>
        </w:rPr>
        <w:t xml:space="preserve">Instagram </w:t>
      </w:r>
      <w:r w:rsidR="009C3A0A" w:rsidRPr="006E03D4">
        <w:rPr>
          <w:rFonts w:cstheme="minorHAnsi"/>
        </w:rPr>
        <w:t xml:space="preserve">Atlantis </w:t>
      </w:r>
      <w:proofErr w:type="spellStart"/>
      <w:r w:rsidR="009C3A0A" w:rsidRPr="006E03D4">
        <w:rPr>
          <w:rFonts w:cstheme="minorHAnsi"/>
        </w:rPr>
        <w:t>Aquaventure</w:t>
      </w:r>
      <w:proofErr w:type="spellEnd"/>
      <w:r w:rsidR="009C3A0A" w:rsidRPr="006E03D4">
        <w:rPr>
          <w:rFonts w:cstheme="minorHAnsi"/>
        </w:rPr>
        <w:t xml:space="preserve">: </w:t>
      </w:r>
      <w:bookmarkEnd w:id="0"/>
      <w:r w:rsidR="009C3A0A" w:rsidRPr="006E03D4">
        <w:rPr>
          <w:rFonts w:cstheme="minorHAnsi"/>
        </w:rPr>
        <w:t xml:space="preserve">@aquaventuredubai </w:t>
      </w:r>
      <w:r w:rsidRPr="006E03D4">
        <w:rPr>
          <w:rFonts w:cstheme="minorHAnsi"/>
        </w:rPr>
        <w:t>#AtlantisThePalm</w:t>
      </w:r>
    </w:p>
    <w:p w14:paraId="6E069EE8" w14:textId="3A1AE767" w:rsidR="009C3A0A" w:rsidRPr="006E03D4" w:rsidRDefault="00F42B97" w:rsidP="00F42B97">
      <w:pPr>
        <w:pStyle w:val="NoSpacing"/>
        <w:contextualSpacing/>
        <w:rPr>
          <w:rFonts w:cstheme="minorHAnsi"/>
        </w:rPr>
      </w:pPr>
      <w:r w:rsidRPr="006E03D4">
        <w:rPr>
          <w:rFonts w:cstheme="minorHAnsi"/>
        </w:rPr>
        <w:t>Instagram</w:t>
      </w:r>
      <w:r w:rsidR="009C3A0A" w:rsidRPr="006E03D4">
        <w:rPr>
          <w:rFonts w:cstheme="minorHAnsi"/>
        </w:rPr>
        <w:t xml:space="preserve"> F&amp;B: @OssianoDubai @BreadStreetKitchenDubai @NobuDubai @SeafireSteakhouse @HakkasanDxb </w:t>
      </w:r>
      <w:bookmarkStart w:id="1" w:name="_Hlk536023753"/>
      <w:r w:rsidR="009C3A0A" w:rsidRPr="006E03D4">
        <w:rPr>
          <w:rFonts w:cstheme="minorHAnsi"/>
        </w:rPr>
        <w:t>@WavehouseDubai</w:t>
      </w:r>
      <w:bookmarkEnd w:id="1"/>
      <w:r w:rsidR="009C3A0A" w:rsidRPr="006E03D4">
        <w:rPr>
          <w:rFonts w:cstheme="minorHAnsi"/>
        </w:rPr>
        <w:t xml:space="preserve"> @White</w:t>
      </w:r>
      <w:r w:rsidRPr="006E03D4">
        <w:rPr>
          <w:rFonts w:cstheme="minorHAnsi"/>
        </w:rPr>
        <w:t>Beach</w:t>
      </w:r>
    </w:p>
    <w:p w14:paraId="0F3DF272" w14:textId="77777777" w:rsidR="00F42B97" w:rsidRPr="006E03D4" w:rsidRDefault="00F42B97" w:rsidP="00F42B97">
      <w:pPr>
        <w:pStyle w:val="NormalWeb"/>
        <w:spacing w:before="180" w:beforeAutospacing="0" w:after="180" w:afterAutospacing="0"/>
        <w:jc w:val="both"/>
        <w:rPr>
          <w:rFonts w:asciiTheme="minorHAnsi" w:hAnsiTheme="minorHAnsi" w:cstheme="minorHAnsi"/>
          <w:color w:val="333333"/>
          <w:sz w:val="22"/>
          <w:szCs w:val="22"/>
          <w:lang w:val="en-GB"/>
        </w:rPr>
      </w:pPr>
      <w:r w:rsidRPr="006E03D4">
        <w:rPr>
          <w:rStyle w:val="Strong"/>
          <w:rFonts w:asciiTheme="minorHAnsi" w:eastAsiaTheme="minorEastAsia" w:hAnsiTheme="minorHAnsi" w:cstheme="minorHAnsi"/>
          <w:color w:val="333333"/>
          <w:sz w:val="22"/>
          <w:szCs w:val="22"/>
          <w:u w:val="single"/>
          <w:lang w:val="en-GB"/>
        </w:rPr>
        <w:t>About Atlantis, The Palm, Dubai</w:t>
      </w:r>
    </w:p>
    <w:p w14:paraId="568AAD1F" w14:textId="77777777" w:rsidR="00F42B97" w:rsidRPr="006E03D4" w:rsidRDefault="00F42B97" w:rsidP="00F42B97">
      <w:pPr>
        <w:pStyle w:val="NormalWeb"/>
        <w:spacing w:before="180" w:beforeAutospacing="0" w:after="180" w:afterAutospacing="0"/>
        <w:jc w:val="both"/>
        <w:rPr>
          <w:rFonts w:asciiTheme="minorHAnsi" w:hAnsiTheme="minorHAnsi" w:cstheme="minorHAnsi"/>
          <w:color w:val="333333"/>
          <w:sz w:val="22"/>
          <w:szCs w:val="22"/>
          <w:lang w:val="en-GB"/>
        </w:rPr>
      </w:pPr>
      <w:r w:rsidRPr="006E03D4">
        <w:rPr>
          <w:rFonts w:asciiTheme="minorHAnsi" w:hAnsiTheme="minorHAnsi" w:cstheme="minorHAnsi"/>
          <w:color w:val="333333"/>
          <w:sz w:val="22"/>
          <w:szCs w:val="22"/>
          <w:lang w:val="en-GB"/>
        </w:rPr>
        <w:t xml:space="preserve">Located at the centre of the crescent of The Palm in Dubai, Atlantis, The Palm is the first entertainment resort destination in the region. Opened in September 2008, the unique ocean-themed resort features a variety of marine and entertainment attractions, as well as 22 hectares of waterpark amusement at Atlantis </w:t>
      </w:r>
      <w:proofErr w:type="spellStart"/>
      <w:r w:rsidRPr="006E03D4">
        <w:rPr>
          <w:rFonts w:asciiTheme="minorHAnsi" w:hAnsiTheme="minorHAnsi" w:cstheme="minorHAnsi"/>
          <w:color w:val="333333"/>
          <w:sz w:val="22"/>
          <w:szCs w:val="22"/>
          <w:lang w:val="en-GB"/>
        </w:rPr>
        <w:t>Aquaventure</w:t>
      </w:r>
      <w:proofErr w:type="spellEnd"/>
      <w:r w:rsidRPr="006E03D4">
        <w:rPr>
          <w:rFonts w:asciiTheme="minorHAnsi" w:hAnsiTheme="minorHAnsi" w:cstheme="minorHAnsi"/>
          <w:color w:val="333333"/>
          <w:sz w:val="22"/>
          <w:szCs w:val="22"/>
          <w:lang w:val="en-GB"/>
        </w:rPr>
        <w:t xml:space="preserve">, all within a 46-hectare site. It is home to one of the biggest waterparks in the world and the one of the largest open-air marine habitats, with more than 65,000 marine animals in lagoons and displays including The Lost Chambers Aquarium, a maze of underwater corridors and passageways providing a journey through ancient Atlantis. </w:t>
      </w:r>
      <w:proofErr w:type="spellStart"/>
      <w:r w:rsidRPr="006E03D4">
        <w:rPr>
          <w:rFonts w:asciiTheme="minorHAnsi" w:hAnsiTheme="minorHAnsi" w:cstheme="minorHAnsi"/>
          <w:color w:val="333333"/>
          <w:sz w:val="22"/>
          <w:szCs w:val="22"/>
          <w:lang w:val="en-GB"/>
        </w:rPr>
        <w:t>Aquaventure</w:t>
      </w:r>
      <w:proofErr w:type="spellEnd"/>
      <w:r w:rsidRPr="006E03D4">
        <w:rPr>
          <w:rFonts w:asciiTheme="minorHAnsi" w:hAnsiTheme="minorHAnsi" w:cstheme="minorHAnsi"/>
          <w:color w:val="333333"/>
          <w:sz w:val="22"/>
          <w:szCs w:val="22"/>
          <w:lang w:val="en-GB"/>
        </w:rPr>
        <w:t xml:space="preserve"> Waterpark features 23.5 million litres of fresh water used to power 105 thrilling waterslides and attractions, including several world record-breaking slides, and two river rides featuring tidal waves and pools, water rapids and white-water chargers. Dolphin Bay, the unparalleled dolphin conservation and education habitat, and Sea Lion Point were created to provide guests 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35 world-renowned restaurants including Bread Street Kitchen &amp; Bar, Hakkasan, Nobu, </w:t>
      </w:r>
      <w:proofErr w:type="spellStart"/>
      <w:r w:rsidRPr="006E03D4">
        <w:rPr>
          <w:rFonts w:asciiTheme="minorHAnsi" w:hAnsiTheme="minorHAnsi" w:cstheme="minorHAnsi"/>
          <w:color w:val="333333"/>
          <w:sz w:val="22"/>
          <w:szCs w:val="22"/>
          <w:lang w:val="en-GB"/>
        </w:rPr>
        <w:t>Seafire</w:t>
      </w:r>
      <w:proofErr w:type="spellEnd"/>
      <w:r w:rsidRPr="006E03D4">
        <w:rPr>
          <w:rFonts w:asciiTheme="minorHAnsi" w:hAnsiTheme="minorHAnsi" w:cstheme="minorHAnsi"/>
          <w:color w:val="333333"/>
          <w:sz w:val="22"/>
          <w:szCs w:val="22"/>
          <w:lang w:val="en-GB"/>
        </w:rPr>
        <w:t xml:space="preserve"> Steakhouse &amp; Bar and the award-winning underwater restaurant, Ossiano. Atlantis is also home to a buzzing nightlife scene with entertainment destination </w:t>
      </w:r>
      <w:proofErr w:type="spellStart"/>
      <w:r w:rsidRPr="006E03D4">
        <w:rPr>
          <w:rFonts w:asciiTheme="minorHAnsi" w:hAnsiTheme="minorHAnsi" w:cstheme="minorHAnsi"/>
          <w:color w:val="333333"/>
          <w:sz w:val="22"/>
          <w:szCs w:val="22"/>
          <w:lang w:val="en-GB"/>
        </w:rPr>
        <w:t>Wavehouse</w:t>
      </w:r>
      <w:proofErr w:type="spellEnd"/>
      <w:r w:rsidRPr="006E03D4">
        <w:rPr>
          <w:rFonts w:asciiTheme="minorHAnsi" w:hAnsiTheme="minorHAnsi" w:cstheme="minorHAnsi"/>
          <w:color w:val="333333"/>
          <w:sz w:val="22"/>
          <w:szCs w:val="22"/>
          <w:lang w:val="en-GB"/>
        </w:rPr>
        <w:t xml:space="preserve"> offering something for everyone, while WHITE Beach is the perfect place to unwind with a drink as the sun slips into the Arabian Sea.</w:t>
      </w:r>
    </w:p>
    <w:p w14:paraId="0185772A" w14:textId="77777777" w:rsidR="009C3A0A" w:rsidRPr="00A85659" w:rsidRDefault="009C3A0A" w:rsidP="009C3A0A">
      <w:pPr>
        <w:jc w:val="both"/>
        <w:rPr>
          <w:rFonts w:cstheme="minorHAnsi"/>
          <w:sz w:val="20"/>
          <w:szCs w:val="20"/>
          <w:lang w:val="en-GB"/>
        </w:rPr>
      </w:pPr>
    </w:p>
    <w:p w14:paraId="22925D1E" w14:textId="78393768" w:rsidR="001E074E" w:rsidRPr="006432D8" w:rsidRDefault="001E074E" w:rsidP="001E074E">
      <w:pPr>
        <w:ind w:hanging="90"/>
        <w:rPr>
          <w:rFonts w:cstheme="minorHAnsi"/>
          <w:sz w:val="20"/>
          <w:szCs w:val="20"/>
        </w:rPr>
      </w:pPr>
    </w:p>
    <w:sectPr w:rsidR="001E074E" w:rsidRPr="006432D8">
      <w:headerReference w:type="default" r:id="rId9"/>
      <w:footerReference w:type="even"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461B" w14:textId="77777777" w:rsidR="00175FE3" w:rsidRDefault="00175FE3" w:rsidP="001E074E">
      <w:r>
        <w:separator/>
      </w:r>
    </w:p>
  </w:endnote>
  <w:endnote w:type="continuationSeparator" w:id="0">
    <w:p w14:paraId="2E271F63" w14:textId="77777777" w:rsidR="00175FE3" w:rsidRDefault="00175FE3" w:rsidP="001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402B" w14:textId="661CCB9B" w:rsidR="005F2255" w:rsidRDefault="005F2255">
    <w:pPr>
      <w:pStyle w:val="Footer"/>
    </w:pPr>
    <w:r>
      <w:rPr>
        <w:noProof/>
      </w:rPr>
      <mc:AlternateContent>
        <mc:Choice Requires="wps">
          <w:drawing>
            <wp:anchor distT="0" distB="0" distL="0" distR="0" simplePos="0" relativeHeight="251659264" behindDoc="0" locked="0" layoutInCell="1" allowOverlap="1" wp14:anchorId="79BBF011" wp14:editId="38162BCB">
              <wp:simplePos x="635" y="635"/>
              <wp:positionH relativeFrom="column">
                <wp:align>center</wp:align>
              </wp:positionH>
              <wp:positionV relativeFrom="paragraph">
                <wp:posOffset>635</wp:posOffset>
              </wp:positionV>
              <wp:extent cx="443865" cy="443865"/>
              <wp:effectExtent l="0" t="0" r="4445" b="4445"/>
              <wp:wrapSquare wrapText="bothSides"/>
              <wp:docPr id="3" name="Text Box 3"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0F99C" w14:textId="1AE4B728"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79BBF011" id="_x0000_t202" coordsize="21600,21600" o:spt="202" path="m,l,21600r21600,l21600,xe">
              <v:stroke joinstyle="miter"/>
              <v:path gradientshapeok="t" o:connecttype="rect"/>
            </v:shapetype>
            <v:shape id="Text Box 3" o:spid="_x0000_s1026" type="#_x0000_t202" alt="Kerzner 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3D30F99C" w14:textId="1AE4B728"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0A55" w14:textId="3142E762" w:rsidR="005F2255" w:rsidRDefault="005F2255">
    <w:pPr>
      <w:pStyle w:val="Footer"/>
    </w:pPr>
    <w:r>
      <w:rPr>
        <w:noProof/>
      </w:rPr>
      <mc:AlternateContent>
        <mc:Choice Requires="wps">
          <w:drawing>
            <wp:anchor distT="0" distB="0" distL="0" distR="0" simplePos="0" relativeHeight="251658240" behindDoc="0" locked="0" layoutInCell="1" allowOverlap="1" wp14:anchorId="6EB35DCF" wp14:editId="1259FD41">
              <wp:simplePos x="635" y="635"/>
              <wp:positionH relativeFrom="column">
                <wp:align>center</wp:align>
              </wp:positionH>
              <wp:positionV relativeFrom="paragraph">
                <wp:posOffset>635</wp:posOffset>
              </wp:positionV>
              <wp:extent cx="443865" cy="443865"/>
              <wp:effectExtent l="0" t="0" r="4445" b="4445"/>
              <wp:wrapSquare wrapText="bothSides"/>
              <wp:docPr id="2" name="Text Box 2"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32CA6" w14:textId="4194A463"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6EB35DCF" id="_x0000_t202" coordsize="21600,21600" o:spt="202" path="m,l,21600r21600,l21600,xe">
              <v:stroke joinstyle="miter"/>
              <v:path gradientshapeok="t" o:connecttype="rect"/>
            </v:shapetype>
            <v:shape id="Text Box 2" o:spid="_x0000_s1027" type="#_x0000_t202" alt="Kerzner 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" filled="f" stroked="f">
              <v:textbox style="mso-fit-shape-to-text:t" inset="0,0,0,0">
                <w:txbxContent>
                  <w:p w14:paraId="13C32CA6" w14:textId="4194A463"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8925" w14:textId="77777777" w:rsidR="00175FE3" w:rsidRDefault="00175FE3" w:rsidP="001E074E">
      <w:r>
        <w:separator/>
      </w:r>
    </w:p>
  </w:footnote>
  <w:footnote w:type="continuationSeparator" w:id="0">
    <w:p w14:paraId="14B3794E" w14:textId="77777777" w:rsidR="00175FE3" w:rsidRDefault="00175FE3" w:rsidP="001E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4C85F40E" w:rsidR="001E074E" w:rsidRDefault="005024E0"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0741B5" w:rsidRDefault="000741B5" w:rsidP="001E07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175FE3"/>
    <w:rsid w:val="001A262C"/>
    <w:rsid w:val="001E074E"/>
    <w:rsid w:val="002100F8"/>
    <w:rsid w:val="002669B7"/>
    <w:rsid w:val="002809DF"/>
    <w:rsid w:val="00292BBC"/>
    <w:rsid w:val="002A2E27"/>
    <w:rsid w:val="002B5BBF"/>
    <w:rsid w:val="002F109C"/>
    <w:rsid w:val="00326211"/>
    <w:rsid w:val="003659CB"/>
    <w:rsid w:val="00387B9D"/>
    <w:rsid w:val="003A2BDD"/>
    <w:rsid w:val="003B7E26"/>
    <w:rsid w:val="003D3144"/>
    <w:rsid w:val="004044C2"/>
    <w:rsid w:val="004510A0"/>
    <w:rsid w:val="004C38E7"/>
    <w:rsid w:val="005024E0"/>
    <w:rsid w:val="0050391C"/>
    <w:rsid w:val="00516563"/>
    <w:rsid w:val="0052421D"/>
    <w:rsid w:val="005B47AD"/>
    <w:rsid w:val="005F2255"/>
    <w:rsid w:val="005F3847"/>
    <w:rsid w:val="0060005F"/>
    <w:rsid w:val="006432D8"/>
    <w:rsid w:val="00670F53"/>
    <w:rsid w:val="006E03D4"/>
    <w:rsid w:val="00700020"/>
    <w:rsid w:val="00700595"/>
    <w:rsid w:val="00747286"/>
    <w:rsid w:val="00752925"/>
    <w:rsid w:val="00765E6F"/>
    <w:rsid w:val="007751CD"/>
    <w:rsid w:val="00796636"/>
    <w:rsid w:val="00824C86"/>
    <w:rsid w:val="00826956"/>
    <w:rsid w:val="00833335"/>
    <w:rsid w:val="0083622B"/>
    <w:rsid w:val="00844D7A"/>
    <w:rsid w:val="00845993"/>
    <w:rsid w:val="008644EB"/>
    <w:rsid w:val="00866F31"/>
    <w:rsid w:val="008B4928"/>
    <w:rsid w:val="008D6966"/>
    <w:rsid w:val="00911CE0"/>
    <w:rsid w:val="0092741F"/>
    <w:rsid w:val="00944342"/>
    <w:rsid w:val="00966D43"/>
    <w:rsid w:val="0097072D"/>
    <w:rsid w:val="009828A1"/>
    <w:rsid w:val="009C3A0A"/>
    <w:rsid w:val="009C619D"/>
    <w:rsid w:val="00A36F38"/>
    <w:rsid w:val="00A555B0"/>
    <w:rsid w:val="00A835F4"/>
    <w:rsid w:val="00AD742A"/>
    <w:rsid w:val="00B17B13"/>
    <w:rsid w:val="00B57AF3"/>
    <w:rsid w:val="00B87437"/>
    <w:rsid w:val="00BC1B4C"/>
    <w:rsid w:val="00BD75A0"/>
    <w:rsid w:val="00C16E14"/>
    <w:rsid w:val="00C30371"/>
    <w:rsid w:val="00CB1396"/>
    <w:rsid w:val="00CE1FD4"/>
    <w:rsid w:val="00CE44CB"/>
    <w:rsid w:val="00CE5B2C"/>
    <w:rsid w:val="00D427BA"/>
    <w:rsid w:val="00D52A99"/>
    <w:rsid w:val="00D54044"/>
    <w:rsid w:val="00DB71AD"/>
    <w:rsid w:val="00E3738B"/>
    <w:rsid w:val="00E60522"/>
    <w:rsid w:val="00E759F5"/>
    <w:rsid w:val="00EA1A80"/>
    <w:rsid w:val="00EE2E52"/>
    <w:rsid w:val="00EF0B43"/>
    <w:rsid w:val="00F04292"/>
    <w:rsid w:val="00F42B97"/>
    <w:rsid w:val="00FD5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CB"/>
    <w:pPr>
      <w:spacing w:after="0" w:line="240" w:lineRule="auto"/>
    </w:pPr>
    <w:rPr>
      <w:rFonts w:ascii="Times New Roman" w:eastAsia="Times New Roman" w:hAnsi="Times New Roman" w:cs="Times New Roman"/>
      <w:sz w:val="24"/>
      <w:szCs w:val="24"/>
      <w:lang w:val="en-AE"/>
    </w:rPr>
  </w:style>
  <w:style w:type="paragraph" w:styleId="Heading4">
    <w:name w:val="heading 4"/>
    <w:basedOn w:val="Normal"/>
    <w:link w:val="Heading4Char"/>
    <w:uiPriority w:val="9"/>
    <w:qFormat/>
    <w:rsid w:val="005B47A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pPr>
    <w:rPr>
      <w:rFonts w:eastAsiaTheme="minorHAnsi"/>
      <w:lang w:val="en-US"/>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pPr>
    <w:rPr>
      <w:lang w:val="en-US"/>
    </w:rPr>
  </w:style>
  <w:style w:type="character" w:styleId="Strong">
    <w:name w:val="Strong"/>
    <w:basedOn w:val="DefaultParagraphFont"/>
    <w:uiPriority w:val="22"/>
    <w:qFormat/>
    <w:rsid w:val="00F42B97"/>
    <w:rPr>
      <w:b/>
      <w:bCs/>
    </w:rPr>
  </w:style>
  <w:style w:type="character" w:customStyle="1" w:styleId="Heading4Char">
    <w:name w:val="Heading 4 Char"/>
    <w:basedOn w:val="DefaultParagraphFont"/>
    <w:link w:val="Heading4"/>
    <w:uiPriority w:val="9"/>
    <w:rsid w:val="005B47AD"/>
    <w:rPr>
      <w:rFonts w:ascii="Times New Roman" w:eastAsia="Times New Roman" w:hAnsi="Times New Roman" w:cs="Times New Roman"/>
      <w:b/>
      <w:bCs/>
      <w:sz w:val="24"/>
      <w:szCs w:val="24"/>
      <w:lang w:val="en-AE"/>
    </w:rPr>
  </w:style>
  <w:style w:type="character" w:customStyle="1" w:styleId="apple-converted-space">
    <w:name w:val="apple-converted-space"/>
    <w:basedOn w:val="DefaultParagraphFont"/>
    <w:rsid w:val="005B47AD"/>
  </w:style>
  <w:style w:type="paragraph" w:customStyle="1" w:styleId="defaultstyledtext-sc-1jtxuc8-0">
    <w:name w:val="default__styledtext-sc-1jtxuc8-0"/>
    <w:basedOn w:val="Normal"/>
    <w:rsid w:val="003659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5417">
      <w:bodyDiv w:val="1"/>
      <w:marLeft w:val="0"/>
      <w:marRight w:val="0"/>
      <w:marTop w:val="0"/>
      <w:marBottom w:val="0"/>
      <w:divBdr>
        <w:top w:val="none" w:sz="0" w:space="0" w:color="auto"/>
        <w:left w:val="none" w:sz="0" w:space="0" w:color="auto"/>
        <w:bottom w:val="none" w:sz="0" w:space="0" w:color="auto"/>
        <w:right w:val="none" w:sz="0" w:space="0" w:color="auto"/>
      </w:divBdr>
    </w:div>
    <w:div w:id="144513858">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627207174">
      <w:bodyDiv w:val="1"/>
      <w:marLeft w:val="0"/>
      <w:marRight w:val="0"/>
      <w:marTop w:val="0"/>
      <w:marBottom w:val="0"/>
      <w:divBdr>
        <w:top w:val="none" w:sz="0" w:space="0" w:color="auto"/>
        <w:left w:val="none" w:sz="0" w:space="0" w:color="auto"/>
        <w:bottom w:val="none" w:sz="0" w:space="0" w:color="auto"/>
        <w:right w:val="none" w:sz="0" w:space="0" w:color="auto"/>
      </w:divBdr>
    </w:div>
    <w:div w:id="703212168">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785197573">
      <w:bodyDiv w:val="1"/>
      <w:marLeft w:val="0"/>
      <w:marRight w:val="0"/>
      <w:marTop w:val="0"/>
      <w:marBottom w:val="0"/>
      <w:divBdr>
        <w:top w:val="none" w:sz="0" w:space="0" w:color="auto"/>
        <w:left w:val="none" w:sz="0" w:space="0" w:color="auto"/>
        <w:bottom w:val="none" w:sz="0" w:space="0" w:color="auto"/>
        <w:right w:val="none" w:sz="0" w:space="0" w:color="auto"/>
      </w:divBdr>
    </w:div>
    <w:div w:id="874737487">
      <w:bodyDiv w:val="1"/>
      <w:marLeft w:val="0"/>
      <w:marRight w:val="0"/>
      <w:marTop w:val="0"/>
      <w:marBottom w:val="0"/>
      <w:divBdr>
        <w:top w:val="none" w:sz="0" w:space="0" w:color="auto"/>
        <w:left w:val="none" w:sz="0" w:space="0" w:color="auto"/>
        <w:bottom w:val="none" w:sz="0" w:space="0" w:color="auto"/>
        <w:right w:val="none" w:sz="0" w:space="0" w:color="auto"/>
      </w:divBdr>
    </w:div>
    <w:div w:id="951782850">
      <w:bodyDiv w:val="1"/>
      <w:marLeft w:val="0"/>
      <w:marRight w:val="0"/>
      <w:marTop w:val="0"/>
      <w:marBottom w:val="0"/>
      <w:divBdr>
        <w:top w:val="none" w:sz="0" w:space="0" w:color="auto"/>
        <w:left w:val="none" w:sz="0" w:space="0" w:color="auto"/>
        <w:bottom w:val="none" w:sz="0" w:space="0" w:color="auto"/>
        <w:right w:val="none" w:sz="0" w:space="0" w:color="auto"/>
      </w:divBdr>
    </w:div>
    <w:div w:id="1107853291">
      <w:bodyDiv w:val="1"/>
      <w:marLeft w:val="0"/>
      <w:marRight w:val="0"/>
      <w:marTop w:val="0"/>
      <w:marBottom w:val="0"/>
      <w:divBdr>
        <w:top w:val="none" w:sz="0" w:space="0" w:color="auto"/>
        <w:left w:val="none" w:sz="0" w:space="0" w:color="auto"/>
        <w:bottom w:val="none" w:sz="0" w:space="0" w:color="auto"/>
        <w:right w:val="none" w:sz="0" w:space="0" w:color="auto"/>
      </w:divBdr>
    </w:div>
    <w:div w:id="1220358053">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367143">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522694869">
      <w:bodyDiv w:val="1"/>
      <w:marLeft w:val="0"/>
      <w:marRight w:val="0"/>
      <w:marTop w:val="0"/>
      <w:marBottom w:val="0"/>
      <w:divBdr>
        <w:top w:val="none" w:sz="0" w:space="0" w:color="auto"/>
        <w:left w:val="none" w:sz="0" w:space="0" w:color="auto"/>
        <w:bottom w:val="none" w:sz="0" w:space="0" w:color="auto"/>
        <w:right w:val="none" w:sz="0" w:space="0" w:color="auto"/>
      </w:divBdr>
    </w:div>
    <w:div w:id="1803420506">
      <w:bodyDiv w:val="1"/>
      <w:marLeft w:val="0"/>
      <w:marRight w:val="0"/>
      <w:marTop w:val="0"/>
      <w:marBottom w:val="0"/>
      <w:divBdr>
        <w:top w:val="none" w:sz="0" w:space="0" w:color="auto"/>
        <w:left w:val="none" w:sz="0" w:space="0" w:color="auto"/>
        <w:bottom w:val="none" w:sz="0" w:space="0" w:color="auto"/>
        <w:right w:val="none" w:sz="0" w:space="0" w:color="auto"/>
      </w:divBdr>
    </w:div>
    <w:div w:id="19740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znercommunications.com/atlantis/the-pal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tlantis.com/dub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hal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2141DD-ED43-0B4E-A464-6538D391495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3</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Ina Pilevich</cp:lastModifiedBy>
  <cp:revision>2</cp:revision>
  <dcterms:created xsi:type="dcterms:W3CDTF">2022-06-21T13:14:00Z</dcterms:created>
  <dcterms:modified xsi:type="dcterms:W3CDTF">2022-06-21T13:14:00Z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documentId_6058</vt:lpwstr>
  </property>
  <property fmtid="{D5CDD505-2E9C-101B-9397-08002B2CF9AE}" pid="3" name="grammarly_documentContext">
    <vt:lpwstr>{"goals":[],"domain":"general","emotions":[],"dialect":"british"}</vt:lpwstr>
  </property>
  <property fmtid="{D5CDD505-2E9C-101B-9397-08002B2CF9AE}" pid="4" name="ClassificationContentMarkingFooterShapeIds">
    <vt:lpwstr>2,3,4</vt:lpwstr>
  </property>
  <property fmtid="{D5CDD505-2E9C-101B-9397-08002B2CF9AE}" pid="5" name="ClassificationContentMarkingFooterFontProps">
    <vt:lpwstr>#737373,8,Arial Rounded MT Bold</vt:lpwstr>
  </property>
  <property fmtid="{D5CDD505-2E9C-101B-9397-08002B2CF9AE}" pid="6" name="ClassificationContentMarkingFooterText">
    <vt:lpwstr>Kerzner Internal</vt:lpwstr>
  </property>
  <property fmtid="{D5CDD505-2E9C-101B-9397-08002B2CF9AE}" pid="7" name="MSIP_Label_dadf5ff1-c57d-4dec-9218-93d2451d5245_Enabled">
    <vt:lpwstr>true</vt:lpwstr>
  </property>
  <property fmtid="{D5CDD505-2E9C-101B-9397-08002B2CF9AE}" pid="8" name="MSIP_Label_dadf5ff1-c57d-4dec-9218-93d2451d5245_SetDate">
    <vt:lpwstr>2021-09-12T12:24:43Z</vt:lpwstr>
  </property>
  <property fmtid="{D5CDD505-2E9C-101B-9397-08002B2CF9AE}" pid="9" name="MSIP_Label_dadf5ff1-c57d-4dec-9218-93d2451d5245_Method">
    <vt:lpwstr>Privileged</vt:lpwstr>
  </property>
  <property fmtid="{D5CDD505-2E9C-101B-9397-08002B2CF9AE}" pid="10" name="MSIP_Label_dadf5ff1-c57d-4dec-9218-93d2451d5245_Name">
    <vt:lpwstr>dadf5ff1-c57d-4dec-9218-93d2451d5245</vt:lpwstr>
  </property>
  <property fmtid="{D5CDD505-2E9C-101B-9397-08002B2CF9AE}" pid="11" name="MSIP_Label_dadf5ff1-c57d-4dec-9218-93d2451d5245_SiteId">
    <vt:lpwstr>d2a6bcc9-de3c-4846-b85b-e20cf3f1b849</vt:lpwstr>
  </property>
  <property fmtid="{D5CDD505-2E9C-101B-9397-08002B2CF9AE}" pid="12" name="MSIP_Label_dadf5ff1-c57d-4dec-9218-93d2451d5245_ActionId">
    <vt:lpwstr>ccf7e45f-7805-47a7-9f55-0ad66bbeaad6</vt:lpwstr>
  </property>
  <property fmtid="{D5CDD505-2E9C-101B-9397-08002B2CF9AE}" pid="13" name="MSIP_Label_dadf5ff1-c57d-4dec-9218-93d2451d5245_ContentBits">
    <vt:lpwstr>2</vt:lpwstr>
  </property>
</Properties>
</file>